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190D5051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B0981">
        <w:rPr>
          <w:color w:val="000000"/>
          <w:sz w:val="28"/>
          <w:szCs w:val="28"/>
        </w:rPr>
        <w:t>риложение</w:t>
      </w:r>
      <w:r>
        <w:rPr>
          <w:color w:val="000000"/>
          <w:sz w:val="28"/>
          <w:szCs w:val="28"/>
        </w:rPr>
        <w:t xml:space="preserve"> </w:t>
      </w:r>
    </w:p>
    <w:p w14:paraId="4EA40D1D" w14:textId="77777777" w:rsidR="004B6E73" w:rsidRDefault="004B6E73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7777777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городского поселения </w:t>
      </w:r>
    </w:p>
    <w:p w14:paraId="17EAB348" w14:textId="3D9B00B1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района</w:t>
      </w:r>
    </w:p>
    <w:p w14:paraId="21EC8203" w14:textId="7E766DC6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 w:rsidR="00DB098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000000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000000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3C0F7800" w14:textId="3470A884" w:rsidR="00526A38" w:rsidRPr="00526A38" w:rsidRDefault="00DB0981" w:rsidP="00526A38">
      <w:pPr>
        <w:widowControl w:val="0"/>
        <w:contextualSpacing/>
        <w:mirrorIndents/>
        <w:jc w:val="center"/>
        <w:rPr>
          <w:b/>
          <w:bCs/>
          <w:sz w:val="28"/>
          <w:szCs w:val="28"/>
        </w:rPr>
      </w:pPr>
      <w:r w:rsidRPr="009531F1">
        <w:rPr>
          <w:b/>
          <w:sz w:val="28"/>
          <w:szCs w:val="28"/>
        </w:rPr>
        <w:t>«</w:t>
      </w:r>
      <w:r w:rsidR="00526A38" w:rsidRPr="00526A38">
        <w:rPr>
          <w:b/>
          <w:sz w:val="28"/>
          <w:szCs w:val="28"/>
        </w:rPr>
        <w:t>Выдача разрешени</w:t>
      </w:r>
      <w:r w:rsidR="00526A38">
        <w:rPr>
          <w:b/>
          <w:sz w:val="28"/>
          <w:szCs w:val="28"/>
        </w:rPr>
        <w:t>я</w:t>
      </w:r>
      <w:r w:rsidR="00526A38" w:rsidRPr="00526A38">
        <w:rPr>
          <w:b/>
          <w:sz w:val="28"/>
          <w:szCs w:val="28"/>
        </w:rPr>
        <w:t xml:space="preserve"> на вступление в брак лицам, достигшим возраста шестнадцати лет»  </w:t>
      </w:r>
    </w:p>
    <w:p w14:paraId="58DA9141" w14:textId="387B610E" w:rsidR="004B6E73" w:rsidRDefault="00DB0981" w:rsidP="00526A38">
      <w:pPr>
        <w:widowControl w:val="0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000000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77777777" w:rsidR="004B6E73" w:rsidRDefault="00000000">
      <w:pPr>
        <w:widowControl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6C1C160B" w:rsidR="004B6E73" w:rsidRDefault="00000000" w:rsidP="00DB0981">
      <w:pPr>
        <w:widowControl w:val="0"/>
        <w:contextualSpacing/>
        <w:mirrorIndents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Административный регламент предоставления муниципальной услуги</w:t>
      </w:r>
      <w:r w:rsidR="00526A38">
        <w:rPr>
          <w:color w:val="000000"/>
          <w:sz w:val="28"/>
          <w:szCs w:val="28"/>
        </w:rPr>
        <w:t xml:space="preserve"> «</w:t>
      </w:r>
      <w:r w:rsidR="00526A38" w:rsidRPr="00526A38">
        <w:rPr>
          <w:bCs/>
          <w:sz w:val="28"/>
          <w:szCs w:val="28"/>
        </w:rPr>
        <w:t xml:space="preserve">Выдача разрешения на вступление в брак лицам, достигшим возраста шестнадцати лет»  </w:t>
      </w:r>
      <w:r w:rsidRPr="00DB0981">
        <w:rPr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526A38">
        <w:rPr>
          <w:color w:val="000000"/>
          <w:sz w:val="28"/>
          <w:szCs w:val="28"/>
        </w:rPr>
        <w:t>«</w:t>
      </w:r>
      <w:r w:rsidR="00526A38" w:rsidRPr="00526A38">
        <w:rPr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>
        <w:rPr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 (далее – муниципальная услуга).</w:t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000000">
      <w:pPr>
        <w:widowControl w:val="0"/>
        <w:ind w:firstLine="709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7525D851" w14:textId="03CE3F39" w:rsidR="00086F07" w:rsidRPr="00DB6CB1" w:rsidRDefault="00CB16F4" w:rsidP="00086F07">
      <w:pPr>
        <w:widowControl w:val="0"/>
        <w:tabs>
          <w:tab w:val="left" w:pos="3093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Услуга предоставляется следующим категориям </w:t>
      </w:r>
      <w:r w:rsidR="00086F07">
        <w:rPr>
          <w:rFonts w:eastAsia="PT Serif"/>
          <w:color w:val="000000"/>
          <w:sz w:val="28"/>
          <w:szCs w:val="28"/>
        </w:rPr>
        <w:t>з</w:t>
      </w:r>
      <w:r>
        <w:rPr>
          <w:rFonts w:eastAsia="PT Serif"/>
          <w:color w:val="000000"/>
          <w:sz w:val="28"/>
          <w:szCs w:val="28"/>
        </w:rPr>
        <w:t>аявителей</w:t>
      </w:r>
      <w:r w:rsidR="00526A38">
        <w:rPr>
          <w:rFonts w:eastAsia="PT Serif"/>
          <w:color w:val="000000"/>
          <w:sz w:val="28"/>
          <w:szCs w:val="28"/>
        </w:rPr>
        <w:t xml:space="preserve"> - 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086F07" w:rsidRPr="00DB6CB1">
        <w:rPr>
          <w:rFonts w:eastAsia="PT Serif"/>
          <w:color w:val="000000"/>
          <w:sz w:val="28"/>
          <w:szCs w:val="28"/>
          <w:highlight w:val="white"/>
        </w:rPr>
        <w:t>граждане Российской Федерации, проживающие на территории</w:t>
      </w:r>
      <w:r w:rsidR="00086F07">
        <w:rPr>
          <w:rFonts w:eastAsia="PT Serif"/>
          <w:color w:val="000000"/>
          <w:sz w:val="28"/>
          <w:szCs w:val="28"/>
          <w:highlight w:val="white"/>
        </w:rPr>
        <w:t xml:space="preserve"> Ейского городского поселения Ейского района</w:t>
      </w:r>
      <w:r w:rsidR="00086F07" w:rsidRPr="00DB6CB1">
        <w:rPr>
          <w:rFonts w:eastAsia="PT Serif"/>
          <w:color w:val="000000"/>
          <w:sz w:val="28"/>
          <w:szCs w:val="28"/>
          <w:highlight w:val="white"/>
        </w:rPr>
        <w:t>, –</w:t>
      </w:r>
      <w:r w:rsidR="00086F07" w:rsidRPr="00DB6CB1">
        <w:rPr>
          <w:rFonts w:eastAsia="PT Serif"/>
          <w:color w:val="000000"/>
          <w:sz w:val="28"/>
          <w:szCs w:val="28"/>
        </w:rPr>
        <w:t xml:space="preserve"> </w:t>
      </w:r>
      <w:r w:rsidR="00086F07" w:rsidRPr="00DB6CB1">
        <w:rPr>
          <w:rFonts w:eastAsia="PT Serif"/>
          <w:color w:val="000000"/>
          <w:sz w:val="28"/>
          <w:szCs w:val="28"/>
          <w:highlight w:val="white"/>
        </w:rPr>
        <w:t xml:space="preserve">несовершеннолетние, достигшие возраста 16 лет, но не достигшие возраста восемнадцати лет, совершеннолетний гражданин, желающий вступить в брак с лицом, достигшим возраста 16 лет, но не достигшим совершеннолетия. </w:t>
      </w:r>
    </w:p>
    <w:p w14:paraId="1EF7D579" w14:textId="582149CA" w:rsidR="00086F07" w:rsidRPr="00086F07" w:rsidRDefault="00086F07" w:rsidP="00086F07">
      <w:pPr>
        <w:widowControl w:val="0"/>
        <w:ind w:firstLine="709"/>
        <w:jc w:val="both"/>
        <w:rPr>
          <w:rStyle w:val="16"/>
          <w:rFonts w:ascii="Times New Roman" w:eastAsiaTheme="majorEastAsia" w:hAnsi="Times New Roman"/>
          <w:sz w:val="28"/>
          <w:szCs w:val="28"/>
        </w:rPr>
      </w:pPr>
      <w:r w:rsidRPr="00086F07">
        <w:rPr>
          <w:rStyle w:val="16"/>
          <w:rFonts w:ascii="Times New Roman" w:eastAsiaTheme="majorEastAsia" w:hAnsi="Times New Roman"/>
          <w:sz w:val="28"/>
          <w:szCs w:val="28"/>
        </w:rPr>
        <w:t>Идентификаторы категорий (признаков) заявителей</w:t>
      </w:r>
      <w:r>
        <w:rPr>
          <w:rStyle w:val="16"/>
          <w:rFonts w:ascii="Times New Roman" w:eastAsiaTheme="majorEastAsia" w:hAnsi="Times New Roman"/>
          <w:sz w:val="28"/>
          <w:szCs w:val="28"/>
        </w:rPr>
        <w:t xml:space="preserve"> указаны в приложении 2 к настоящему Административному </w:t>
      </w:r>
      <w:proofErr w:type="spellStart"/>
      <w:r>
        <w:rPr>
          <w:rStyle w:val="16"/>
          <w:rFonts w:ascii="Times New Roman" w:eastAsiaTheme="majorEastAsia" w:hAnsi="Times New Roman"/>
          <w:sz w:val="28"/>
          <w:szCs w:val="28"/>
        </w:rPr>
        <w:t>реглменту</w:t>
      </w:r>
      <w:proofErr w:type="spellEnd"/>
      <w:r>
        <w:rPr>
          <w:rStyle w:val="16"/>
          <w:rFonts w:ascii="Times New Roman" w:eastAsiaTheme="majorEastAsia" w:hAnsi="Times New Roman"/>
          <w:sz w:val="28"/>
          <w:szCs w:val="28"/>
        </w:rPr>
        <w:t>.</w:t>
      </w:r>
    </w:p>
    <w:p w14:paraId="5D07D912" w14:textId="1A5C1C2A" w:rsidR="002751C5" w:rsidRPr="00086F07" w:rsidRDefault="002751C5" w:rsidP="00086F07">
      <w:pPr>
        <w:ind w:firstLine="540"/>
        <w:jc w:val="both"/>
        <w:rPr>
          <w:sz w:val="28"/>
        </w:rPr>
      </w:pPr>
    </w:p>
    <w:p w14:paraId="32DBD0D6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66648A">
        <w:rPr>
          <w:rFonts w:eastAsia="PT Serif"/>
          <w:bCs/>
          <w:color w:val="000000"/>
          <w:sz w:val="28"/>
          <w:szCs w:val="28"/>
        </w:rPr>
        <w:t xml:space="preserve"> категориями (</w:t>
      </w:r>
      <w:proofErr w:type="gramStart"/>
      <w:r w:rsidR="0066648A">
        <w:rPr>
          <w:rFonts w:eastAsia="PT Serif"/>
          <w:bCs/>
          <w:color w:val="000000"/>
          <w:sz w:val="28"/>
          <w:szCs w:val="28"/>
        </w:rPr>
        <w:t>признаками)  заявителей</w:t>
      </w:r>
      <w:proofErr w:type="gramEnd"/>
      <w:r w:rsidR="0066648A">
        <w:rPr>
          <w:rFonts w:eastAsia="PT Serif"/>
          <w:bCs/>
          <w:color w:val="000000"/>
          <w:sz w:val="28"/>
          <w:szCs w:val="28"/>
        </w:rPr>
        <w:t xml:space="preserve">, сведения о которых размещаются в реестре услуг и в </w:t>
      </w:r>
      <w:proofErr w:type="gramStart"/>
      <w:r w:rsidR="0066648A">
        <w:rPr>
          <w:rFonts w:eastAsia="PT Serif"/>
          <w:bCs/>
          <w:color w:val="000000"/>
          <w:sz w:val="28"/>
          <w:szCs w:val="28"/>
        </w:rPr>
        <w:t>федеральной  государственной</w:t>
      </w:r>
      <w:proofErr w:type="gramEnd"/>
      <w:r w:rsidR="0066648A">
        <w:rPr>
          <w:rFonts w:eastAsia="PT Serif"/>
          <w:bCs/>
          <w:color w:val="000000"/>
          <w:sz w:val="28"/>
          <w:szCs w:val="28"/>
        </w:rPr>
        <w:t xml:space="preserve"> информационной системе «Единый портал государственных </w:t>
      </w:r>
    </w:p>
    <w:p w14:paraId="588FCC8A" w14:textId="35E77297" w:rsidR="0066648A" w:rsidRDefault="006664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77777777" w:rsidR="002751C5" w:rsidRPr="002751C5" w:rsidRDefault="00000000" w:rsidP="002751C5">
      <w:pPr>
        <w:ind w:firstLine="540"/>
        <w:jc w:val="both"/>
        <w:rPr>
          <w:sz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 </w:t>
      </w:r>
      <w:r w:rsidR="002751C5" w:rsidRPr="002751C5">
        <w:rPr>
          <w:rStyle w:val="16"/>
          <w:rFonts w:ascii="Times New Roman" w:hAnsi="Times New Roman"/>
          <w:sz w:val="28"/>
        </w:rPr>
        <w:t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 w:rsidR="002751C5"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48230F94" w:rsidR="004B6E73" w:rsidRDefault="00000000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</w:t>
      </w:r>
      <w:proofErr w:type="gramStart"/>
      <w:r>
        <w:rPr>
          <w:rFonts w:eastAsia="PT Serif"/>
          <w:color w:val="000000"/>
          <w:sz w:val="28"/>
          <w:szCs w:val="28"/>
        </w:rPr>
        <w:t xml:space="preserve">– </w:t>
      </w:r>
      <w:r w:rsidR="00526A38">
        <w:rPr>
          <w:color w:val="000000"/>
          <w:sz w:val="28"/>
          <w:szCs w:val="28"/>
        </w:rPr>
        <w:t xml:space="preserve"> «</w:t>
      </w:r>
      <w:proofErr w:type="gramEnd"/>
      <w:r w:rsidR="00526A38" w:rsidRPr="00526A38">
        <w:rPr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="00462DFD">
        <w:rPr>
          <w:sz w:val="28"/>
          <w:szCs w:val="28"/>
        </w:rPr>
        <w:t>.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4B64C144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 Муниципальная услуга предоставляется администрацией Ейского городского поселения Ейского района через </w:t>
      </w:r>
      <w:r w:rsidR="00D1541C">
        <w:rPr>
          <w:rFonts w:eastAsia="PT Serif"/>
          <w:color w:val="000000"/>
          <w:sz w:val="28"/>
          <w:szCs w:val="28"/>
        </w:rPr>
        <w:t>правовое управление</w:t>
      </w:r>
      <w:r w:rsidR="00102F3B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администрации Ейского городского поселения Ейского </w:t>
      </w:r>
      <w:proofErr w:type="gramStart"/>
      <w:r>
        <w:rPr>
          <w:rFonts w:eastAsia="PT Serif"/>
          <w:color w:val="000000"/>
          <w:sz w:val="28"/>
          <w:szCs w:val="28"/>
        </w:rPr>
        <w:t>района  (</w:t>
      </w:r>
      <w:proofErr w:type="gramEnd"/>
      <w:r>
        <w:rPr>
          <w:rFonts w:eastAsia="PT Serif"/>
          <w:color w:val="000000"/>
          <w:sz w:val="28"/>
          <w:szCs w:val="28"/>
        </w:rPr>
        <w:t>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bookmarkEnd w:id="0"/>
    <w:p w14:paraId="3A633C4A" w14:textId="77777777" w:rsidR="00102F3B" w:rsidRDefault="00102F3B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66BA850F" w14:textId="0F9FD760" w:rsidR="00102F3B" w:rsidRPr="00A578B2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="00D1541C">
        <w:rPr>
          <w:sz w:val="28"/>
          <w:szCs w:val="28"/>
        </w:rPr>
        <w:t xml:space="preserve"> </w:t>
      </w:r>
      <w:proofErr w:type="gramStart"/>
      <w:r w:rsidR="00D1541C">
        <w:rPr>
          <w:sz w:val="28"/>
          <w:szCs w:val="28"/>
        </w:rPr>
        <w:t>Р</w:t>
      </w:r>
      <w:r w:rsidRPr="00A578B2">
        <w:rPr>
          <w:sz w:val="28"/>
          <w:szCs w:val="28"/>
        </w:rPr>
        <w:t>езультатами</w:t>
      </w:r>
      <w:r w:rsidR="00EF19CE">
        <w:rPr>
          <w:sz w:val="28"/>
          <w:szCs w:val="28"/>
        </w:rPr>
        <w:t xml:space="preserve"> </w:t>
      </w:r>
      <w:r w:rsidRPr="00A578B2">
        <w:rPr>
          <w:sz w:val="28"/>
          <w:szCs w:val="28"/>
        </w:rPr>
        <w:t xml:space="preserve"> предоставления</w:t>
      </w:r>
      <w:proofErr w:type="gramEnd"/>
      <w:r w:rsidRPr="00A578B2">
        <w:rPr>
          <w:sz w:val="28"/>
          <w:szCs w:val="28"/>
        </w:rPr>
        <w:t xml:space="preserve"> муниципальной услуги являются:</w:t>
      </w:r>
    </w:p>
    <w:p w14:paraId="5019D1DC" w14:textId="1CE1A3B0" w:rsidR="00EF19CE" w:rsidRPr="00DB6CB1" w:rsidRDefault="00EF19CE" w:rsidP="00EF19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2F3B" w:rsidRPr="00A578B2"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Постановление администрации Ейского городского поселения Ейского района о </w:t>
      </w:r>
      <w:r w:rsidRPr="00DB6CB1">
        <w:rPr>
          <w:rFonts w:eastAsia="PT Serif"/>
          <w:color w:val="000000"/>
          <w:sz w:val="28"/>
          <w:szCs w:val="28"/>
        </w:rPr>
        <w:t>разрешение на вступление в брак лицам, достигшим возраста шестнадцати лет, но не достигшим совершеннолетия;</w:t>
      </w:r>
    </w:p>
    <w:p w14:paraId="0994CBBA" w14:textId="5B1D9016" w:rsidR="00EF19CE" w:rsidRPr="00DB6CB1" w:rsidRDefault="00EF19CE" w:rsidP="00EF19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Решение об </w:t>
      </w:r>
      <w:r w:rsidRPr="00DB6CB1">
        <w:rPr>
          <w:rFonts w:eastAsia="PT Serif"/>
          <w:color w:val="000000"/>
          <w:sz w:val="28"/>
          <w:szCs w:val="28"/>
        </w:rPr>
        <w:t>отказ</w:t>
      </w:r>
      <w:r>
        <w:rPr>
          <w:rFonts w:eastAsia="PT Serif"/>
          <w:color w:val="000000"/>
          <w:sz w:val="28"/>
          <w:szCs w:val="28"/>
        </w:rPr>
        <w:t>е</w:t>
      </w:r>
      <w:r w:rsidRPr="00DB6CB1">
        <w:rPr>
          <w:rFonts w:eastAsia="PT Serif"/>
          <w:color w:val="000000"/>
          <w:sz w:val="28"/>
          <w:szCs w:val="28"/>
        </w:rPr>
        <w:t xml:space="preserve"> в предоставлении </w:t>
      </w:r>
      <w:r>
        <w:rPr>
          <w:rFonts w:eastAsia="PT Serif"/>
          <w:color w:val="000000"/>
          <w:sz w:val="28"/>
          <w:szCs w:val="28"/>
        </w:rPr>
        <w:t xml:space="preserve">муниципальной услуги, которое </w:t>
      </w:r>
      <w:proofErr w:type="gramStart"/>
      <w:r>
        <w:rPr>
          <w:rFonts w:eastAsia="PT Serif"/>
          <w:color w:val="000000"/>
          <w:sz w:val="28"/>
          <w:szCs w:val="28"/>
        </w:rPr>
        <w:t>оформляется  письмом</w:t>
      </w:r>
      <w:proofErr w:type="gramEnd"/>
      <w:r>
        <w:rPr>
          <w:rFonts w:eastAsia="PT Serif"/>
          <w:color w:val="000000"/>
          <w:sz w:val="28"/>
          <w:szCs w:val="28"/>
        </w:rPr>
        <w:t xml:space="preserve"> администрации Ейского городского поселения Ейского района. </w:t>
      </w:r>
    </w:p>
    <w:p w14:paraId="7F221898" w14:textId="4D4402B0" w:rsidR="00102F3B" w:rsidRDefault="00102F3B" w:rsidP="00102F3B">
      <w:pPr>
        <w:ind w:firstLine="709"/>
        <w:jc w:val="both"/>
        <w:rPr>
          <w:sz w:val="28"/>
          <w:szCs w:val="28"/>
        </w:rPr>
      </w:pPr>
      <w:r w:rsidRPr="00B73AD5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14:paraId="5A167441" w14:textId="55B40FF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981EF2">
        <w:rPr>
          <w:sz w:val="28"/>
          <w:szCs w:val="28"/>
        </w:rPr>
        <w:t>2</w:t>
      </w:r>
      <w:r>
        <w:rPr>
          <w:sz w:val="28"/>
          <w:szCs w:val="28"/>
        </w:rPr>
        <w:t>. При</w:t>
      </w:r>
      <w:r w:rsidRPr="005361B5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5361B5">
        <w:rPr>
          <w:sz w:val="28"/>
          <w:szCs w:val="28"/>
        </w:rPr>
        <w:t xml:space="preserve"> за исправлением допущенных опечаток и ошибок в </w:t>
      </w:r>
      <w:r>
        <w:rPr>
          <w:sz w:val="28"/>
          <w:szCs w:val="28"/>
        </w:rPr>
        <w:t>документах, содержащих результат</w:t>
      </w:r>
      <w:r w:rsidRPr="005361B5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муниципальной услуги, результатами являются:</w:t>
      </w:r>
    </w:p>
    <w:p w14:paraId="2A76D75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исправленный документ, содержащий результат предоставления муниципальной услуги </w:t>
      </w:r>
      <w:r w:rsidRPr="000A553C">
        <w:rPr>
          <w:sz w:val="28"/>
          <w:szCs w:val="28"/>
        </w:rPr>
        <w:t>(электронный документ, подписанный усиленной квалифицированной электронной подписью, документ на бумажном носителе)</w:t>
      </w:r>
      <w:r>
        <w:rPr>
          <w:sz w:val="28"/>
          <w:szCs w:val="28"/>
        </w:rPr>
        <w:t>;</w:t>
      </w:r>
    </w:p>
    <w:p w14:paraId="2C2F72B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0A553C">
        <w:rPr>
          <w:sz w:val="28"/>
          <w:szCs w:val="28"/>
        </w:rPr>
        <w:t xml:space="preserve">уведомление об отказе в исправлении допущенных опечаток и (или) ошибок в </w:t>
      </w:r>
      <w:r>
        <w:rPr>
          <w:sz w:val="28"/>
          <w:szCs w:val="28"/>
        </w:rPr>
        <w:t>документах, содержащих р</w:t>
      </w:r>
      <w:r w:rsidRPr="000A553C">
        <w:rPr>
          <w:sz w:val="28"/>
          <w:szCs w:val="28"/>
        </w:rPr>
        <w:t>езультат предоставления муниципальной услуги (электронный документ, подписанный усиленной квалифицированной электронной подписью, документ на бумажном носителе).</w:t>
      </w:r>
    </w:p>
    <w:p w14:paraId="665C91B0" w14:textId="4527FB6B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1" w:name="_Hlk178265194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77D56B2A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1"/>
    <w:p w14:paraId="174A76AD" w14:textId="79C3AFB7" w:rsidR="0016601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000000">
      <w:pPr>
        <w:widowControl w:val="0"/>
        <w:tabs>
          <w:tab w:val="left" w:pos="3093"/>
        </w:tabs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56E89BE" w14:textId="51CC85C5" w:rsidR="00981EF2" w:rsidRDefault="000000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  <w:t xml:space="preserve">2.4.1.  </w:t>
      </w:r>
      <w:r w:rsidR="00981EF2">
        <w:rPr>
          <w:rFonts w:eastAsia="PT Serif"/>
          <w:color w:val="000000"/>
          <w:sz w:val="28"/>
          <w:szCs w:val="28"/>
        </w:rPr>
        <w:t>Независимо от категории (признаков) заявителя м</w:t>
      </w:r>
      <w:r w:rsidR="003777E3">
        <w:rPr>
          <w:rFonts w:eastAsia="PT Serif"/>
          <w:color w:val="000000"/>
          <w:sz w:val="28"/>
          <w:szCs w:val="28"/>
        </w:rPr>
        <w:t>аксимальный с</w:t>
      </w:r>
      <w:r>
        <w:rPr>
          <w:rFonts w:eastAsia="PT Serif"/>
          <w:color w:val="000000"/>
          <w:sz w:val="28"/>
          <w:szCs w:val="28"/>
        </w:rPr>
        <w:t xml:space="preserve">рок предоставления муниципальной услуги </w:t>
      </w:r>
      <w:r w:rsidR="00EF19CE">
        <w:rPr>
          <w:rFonts w:eastAsia="PT Serif"/>
          <w:color w:val="000000"/>
          <w:sz w:val="28"/>
          <w:szCs w:val="28"/>
        </w:rPr>
        <w:t>10</w:t>
      </w:r>
      <w:r w:rsidR="001F5433">
        <w:rPr>
          <w:rFonts w:eastAsia="PT Serif"/>
          <w:color w:val="000000"/>
          <w:sz w:val="28"/>
          <w:szCs w:val="28"/>
        </w:rPr>
        <w:t xml:space="preserve"> </w:t>
      </w:r>
      <w:r w:rsidR="00EF19CE">
        <w:rPr>
          <w:rFonts w:eastAsia="PT Serif"/>
          <w:color w:val="000000"/>
          <w:sz w:val="28"/>
          <w:szCs w:val="28"/>
        </w:rPr>
        <w:t>рабочих</w:t>
      </w:r>
      <w:r w:rsidR="00981EF2">
        <w:rPr>
          <w:rFonts w:eastAsia="PT Serif"/>
          <w:color w:val="000000"/>
          <w:sz w:val="28"/>
          <w:szCs w:val="28"/>
        </w:rPr>
        <w:t xml:space="preserve"> дней с</w:t>
      </w:r>
      <w:r w:rsidR="000F7CAE">
        <w:rPr>
          <w:rFonts w:eastAsia="PT Serif"/>
          <w:color w:val="000000"/>
          <w:sz w:val="28"/>
          <w:szCs w:val="28"/>
        </w:rPr>
        <w:t xml:space="preserve">о дня </w:t>
      </w:r>
      <w:r w:rsidR="000F7CAE">
        <w:rPr>
          <w:rFonts w:eastAsia="PT Serif"/>
          <w:color w:val="000000"/>
          <w:sz w:val="28"/>
          <w:szCs w:val="28"/>
        </w:rPr>
        <w:lastRenderedPageBreak/>
        <w:t xml:space="preserve">регистрации </w:t>
      </w:r>
      <w:r w:rsidR="00415A07">
        <w:rPr>
          <w:rFonts w:eastAsia="PT Serif"/>
          <w:color w:val="000000"/>
          <w:sz w:val="28"/>
          <w:szCs w:val="28"/>
        </w:rPr>
        <w:t>заявления (</w:t>
      </w:r>
      <w:r w:rsidR="000F7CAE">
        <w:rPr>
          <w:rFonts w:eastAsia="PT Serif"/>
          <w:color w:val="000000"/>
          <w:sz w:val="28"/>
          <w:szCs w:val="28"/>
        </w:rPr>
        <w:t>запр</w:t>
      </w:r>
      <w:r w:rsidR="00415A07">
        <w:rPr>
          <w:rFonts w:eastAsia="PT Serif"/>
          <w:color w:val="000000"/>
          <w:sz w:val="28"/>
          <w:szCs w:val="28"/>
        </w:rPr>
        <w:t>ос</w:t>
      </w:r>
      <w:r w:rsidR="000F7CAE">
        <w:rPr>
          <w:rFonts w:eastAsia="PT Serif"/>
          <w:color w:val="000000"/>
          <w:sz w:val="28"/>
          <w:szCs w:val="28"/>
        </w:rPr>
        <w:t>а</w:t>
      </w:r>
      <w:r w:rsidR="00415A07">
        <w:rPr>
          <w:rFonts w:eastAsia="PT Serif"/>
          <w:color w:val="000000"/>
          <w:sz w:val="28"/>
          <w:szCs w:val="28"/>
        </w:rPr>
        <w:t>)</w:t>
      </w:r>
      <w:r w:rsidR="000F7CAE">
        <w:rPr>
          <w:rFonts w:eastAsia="PT Serif"/>
          <w:color w:val="000000"/>
          <w:sz w:val="28"/>
          <w:szCs w:val="28"/>
        </w:rPr>
        <w:t xml:space="preserve"> заявителя </w:t>
      </w:r>
      <w:r w:rsidR="000F7CAE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981EF2">
        <w:rPr>
          <w:sz w:val="28"/>
          <w:szCs w:val="28"/>
        </w:rPr>
        <w:t>.</w:t>
      </w:r>
    </w:p>
    <w:p w14:paraId="2E4E0B18" w14:textId="0CACB9AA" w:rsidR="003777E3" w:rsidRDefault="003777E3" w:rsidP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приостановления предоставления муниципальной услуги действующим законодательством Российской </w:t>
      </w:r>
      <w:proofErr w:type="gramStart"/>
      <w:r>
        <w:rPr>
          <w:color w:val="000000"/>
          <w:sz w:val="28"/>
          <w:szCs w:val="28"/>
        </w:rPr>
        <w:t>Федерации  не</w:t>
      </w:r>
      <w:proofErr w:type="gramEnd"/>
      <w:r>
        <w:rPr>
          <w:color w:val="000000"/>
          <w:sz w:val="28"/>
          <w:szCs w:val="28"/>
        </w:rPr>
        <w:t xml:space="preserve"> предусмотрен.</w:t>
      </w:r>
    </w:p>
    <w:p w14:paraId="08FC1909" w14:textId="51F0BA94" w:rsidR="004B6E73" w:rsidRDefault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обращении </w:t>
      </w:r>
      <w:proofErr w:type="gramStart"/>
      <w:r>
        <w:rPr>
          <w:rFonts w:eastAsia="PT Serif"/>
          <w:color w:val="000000"/>
          <w:sz w:val="28"/>
          <w:szCs w:val="28"/>
        </w:rPr>
        <w:t>заявителя  за</w:t>
      </w:r>
      <w:proofErr w:type="gramEnd"/>
      <w:r>
        <w:rPr>
          <w:rFonts w:eastAsia="PT Serif"/>
          <w:color w:val="000000"/>
          <w:sz w:val="28"/>
          <w:szCs w:val="28"/>
        </w:rPr>
        <w:t xml:space="preserve">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p w14:paraId="1F16FAD7" w14:textId="0BBEFCA0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675490"/>
      <w:bookmarkStart w:id="3" w:name="_Hlk178265412"/>
      <w:r>
        <w:rPr>
          <w:rFonts w:eastAsia="PT Serif"/>
          <w:color w:val="000000"/>
          <w:sz w:val="28"/>
          <w:szCs w:val="28"/>
        </w:rPr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2"/>
    <w:bookmarkEnd w:id="3"/>
    <w:p w14:paraId="5B812AC0" w14:textId="0C00C70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3516A3B0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</w:t>
      </w:r>
    </w:p>
    <w:p w14:paraId="4092605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2D7402B" w14:textId="2C4B6A24" w:rsidR="005B2D99" w:rsidRDefault="00000000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  Размер платы, взимаемой с заявителя при предоставлении 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C747A0F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</w:t>
      </w:r>
      <w:proofErr w:type="gramStart"/>
      <w:r>
        <w:rPr>
          <w:rFonts w:eastAsia="PT Serif"/>
          <w:color w:val="000000"/>
          <w:sz w:val="28"/>
          <w:szCs w:val="28"/>
        </w:rPr>
        <w:t xml:space="preserve">платы </w:t>
      </w:r>
      <w:r w:rsidR="005B2D99">
        <w:rPr>
          <w:rFonts w:eastAsia="PT Serif"/>
          <w:color w:val="000000"/>
          <w:sz w:val="28"/>
          <w:szCs w:val="28"/>
        </w:rPr>
        <w:t xml:space="preserve"> за</w:t>
      </w:r>
      <w:proofErr w:type="gramEnd"/>
      <w:r w:rsidR="005B2D99">
        <w:rPr>
          <w:rFonts w:eastAsia="PT Serif"/>
          <w:color w:val="000000"/>
          <w:sz w:val="28"/>
          <w:szCs w:val="28"/>
        </w:rPr>
        <w:t xml:space="preserve"> предоставление муниципальной </w:t>
      </w:r>
      <w:proofErr w:type="gramStart"/>
      <w:r w:rsidR="005B2D99">
        <w:rPr>
          <w:rFonts w:eastAsia="PT Serif"/>
          <w:color w:val="000000"/>
          <w:sz w:val="28"/>
          <w:szCs w:val="28"/>
        </w:rPr>
        <w:t xml:space="preserve">услуги </w:t>
      </w:r>
      <w:r>
        <w:rPr>
          <w:rFonts w:eastAsia="PT Serif"/>
          <w:color w:val="000000"/>
          <w:sz w:val="28"/>
          <w:szCs w:val="28"/>
        </w:rPr>
        <w:t xml:space="preserve"> законодательством</w:t>
      </w:r>
      <w:proofErr w:type="gramEnd"/>
      <w:r>
        <w:rPr>
          <w:rFonts w:eastAsia="PT Serif"/>
          <w:color w:val="000000"/>
          <w:sz w:val="28"/>
          <w:szCs w:val="28"/>
        </w:rPr>
        <w:t xml:space="preserve">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23762BF3" w14:textId="0FE41A91" w:rsidR="00285621" w:rsidRDefault="00285621" w:rsidP="00285621">
      <w:pPr>
        <w:ind w:firstLine="709"/>
        <w:jc w:val="both"/>
        <w:rPr>
          <w:sz w:val="28"/>
          <w:szCs w:val="28"/>
        </w:rPr>
      </w:pPr>
      <w:bookmarkStart w:id="4" w:name="_Hlk181953639"/>
      <w:r w:rsidRPr="008D488B">
        <w:rPr>
          <w:sz w:val="28"/>
          <w:szCs w:val="28"/>
        </w:rPr>
        <w:t>Информация о том, что услуга предоставляется бесплатно, размещается на официальн</w:t>
      </w:r>
      <w:r>
        <w:rPr>
          <w:sz w:val="28"/>
          <w:szCs w:val="28"/>
        </w:rPr>
        <w:t>ом</w:t>
      </w:r>
      <w:r w:rsidRPr="008D488B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D4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8D488B">
        <w:rPr>
          <w:sz w:val="28"/>
          <w:szCs w:val="28"/>
        </w:rPr>
        <w:t>в сети «Интернет». При личном обращении за предоставлением муниц</w:t>
      </w:r>
      <w:r>
        <w:rPr>
          <w:sz w:val="28"/>
          <w:szCs w:val="28"/>
        </w:rPr>
        <w:t xml:space="preserve">ипальной услуги специалист уполномоченного органа, МФЦ </w:t>
      </w:r>
      <w:r w:rsidRPr="008D488B">
        <w:rPr>
          <w:sz w:val="28"/>
          <w:szCs w:val="28"/>
        </w:rPr>
        <w:t>информирует, о том, что услуга предоставляется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789D7E2" w14:textId="5E198C5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lastRenderedPageBreak/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>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1F59AE63" w14:textId="4BB74AF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 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6474AE93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 xml:space="preserve"> в выходной (нерабочий или праздничный) день – в первый за ним рабочий день.</w:t>
      </w:r>
    </w:p>
    <w:p w14:paraId="048E7DE8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39897A2" w14:textId="4BB839C3" w:rsidR="004B6E73" w:rsidRPr="0037514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proofErr w:type="gramStart"/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.Требование</w:t>
      </w:r>
      <w:proofErr w:type="gramEnd"/>
      <w:r w:rsidRPr="00375143">
        <w:rPr>
          <w:bCs/>
          <w:color w:val="000000"/>
          <w:sz w:val="28"/>
          <w:szCs w:val="28"/>
        </w:rPr>
        <w:t xml:space="preserve">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>тся 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55C4D031" w:rsidR="008060B2" w:rsidRDefault="00375143" w:rsidP="008060B2">
      <w:pPr>
        <w:ind w:firstLine="709"/>
        <w:jc w:val="both"/>
        <w:rPr>
          <w:sz w:val="28"/>
          <w:szCs w:val="28"/>
        </w:rPr>
      </w:pPr>
      <w:r>
        <w:t xml:space="preserve"> </w:t>
      </w:r>
      <w:r w:rsidR="008060B2"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 w:rsidR="008060B2">
        <w:rPr>
          <w:sz w:val="28"/>
          <w:szCs w:val="28"/>
        </w:rPr>
        <w:t>муниципальная у</w:t>
      </w:r>
      <w:r w:rsidR="008060B2"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 xml:space="preserve">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="008060B2" w:rsidRPr="0052069A">
        <w:rPr>
          <w:sz w:val="28"/>
          <w:szCs w:val="28"/>
        </w:rPr>
        <w:t xml:space="preserve"> размещены на: официальном сайте </w:t>
      </w:r>
      <w:r w:rsidR="008060B2"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060B2" w:rsidRPr="0052069A">
        <w:rPr>
          <w:sz w:val="28"/>
          <w:szCs w:val="28"/>
        </w:rPr>
        <w:t xml:space="preserve">по адресу: </w:t>
      </w:r>
      <w:r w:rsidR="008060B2">
        <w:rPr>
          <w:sz w:val="28"/>
          <w:szCs w:val="28"/>
        </w:rPr>
        <w:t xml:space="preserve"> </w:t>
      </w:r>
      <w:hyperlink r:id="rId12" w:tgtFrame="_blank" w:history="1">
        <w:r w:rsidR="008060B2"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="008060B2"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="008060B2"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60B20F81" w14:textId="509E8327" w:rsidR="001C68D0" w:rsidRPr="00DB6CB1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Места предоставления муниципальной услуги оборудуются с учётом </w:t>
      </w:r>
      <w:r w:rsidRPr="001C68D0">
        <w:rPr>
          <w:color w:val="000000"/>
          <w:sz w:val="28"/>
          <w:szCs w:val="28"/>
        </w:rPr>
        <w:t>требований доступности для инвалидов в соответствии с действующим з</w:t>
      </w:r>
      <w:hyperlink r:id="rId13" w:anchor="/document/10164504/entry/3" w:tooltip="https://internet.garant.ru/#/document/10164504/entry/3" w:history="1">
        <w:r w:rsidRPr="001C68D0">
          <w:rPr>
            <w:rStyle w:val="a5"/>
            <w:color w:val="000000"/>
            <w:sz w:val="28"/>
            <w:szCs w:val="28"/>
            <w:u w:val="none"/>
          </w:rPr>
          <w:t>аконодательством</w:t>
        </w:r>
      </w:hyperlink>
      <w:r w:rsidRPr="001C68D0">
        <w:rPr>
          <w:color w:val="000000"/>
          <w:sz w:val="28"/>
          <w:szCs w:val="28"/>
        </w:rPr>
        <w:t xml:space="preserve"> Российской Федерации о социальной защите инвалидов,</w:t>
      </w:r>
    </w:p>
    <w:p w14:paraId="2A09C2BF" w14:textId="77777777" w:rsidR="001C68D0" w:rsidRPr="00DB6CB1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учётом потребностей инвалидов, </w:t>
      </w:r>
      <w:r>
        <w:rPr>
          <w:color w:val="000000"/>
          <w:sz w:val="28"/>
          <w:szCs w:val="28"/>
        </w:rPr>
        <w:t xml:space="preserve">принимаются необходимые </w:t>
      </w:r>
      <w:r w:rsidRPr="00DB6CB1">
        <w:rPr>
          <w:color w:val="000000"/>
          <w:sz w:val="28"/>
          <w:szCs w:val="28"/>
        </w:rPr>
        <w:t xml:space="preserve">меры для обеспечения доступа инвалидов к месту </w:t>
      </w:r>
      <w:r w:rsidRPr="00DB6CB1">
        <w:rPr>
          <w:color w:val="000000"/>
          <w:sz w:val="28"/>
          <w:szCs w:val="28"/>
        </w:rPr>
        <w:lastRenderedPageBreak/>
        <w:t>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14:paraId="5380EF07" w14:textId="497BE1BF" w:rsidR="001C68D0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 все</w:t>
      </w:r>
      <w:r>
        <w:rPr>
          <w:color w:val="000000"/>
          <w:sz w:val="28"/>
          <w:szCs w:val="28"/>
        </w:rPr>
        <w:t>х парковках общего пользования</w:t>
      </w:r>
      <w:r w:rsidRPr="00DB6CB1">
        <w:rPr>
          <w:color w:val="000000"/>
          <w:sz w:val="28"/>
          <w:szCs w:val="28"/>
        </w:rPr>
        <w:t xml:space="preserve">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</w:t>
      </w:r>
      <w:r w:rsidRPr="001C68D0">
        <w:rPr>
          <w:color w:val="000000"/>
          <w:sz w:val="28"/>
          <w:szCs w:val="28"/>
        </w:rPr>
        <w:t xml:space="preserve">нормы </w:t>
      </w:r>
      <w:hyperlink r:id="rId14" w:anchor="/document/10164504/entry/1509" w:tooltip="https://internet.garant.ru/#/document/10164504/entry/1509" w:history="1">
        <w:r w:rsidRPr="001C68D0">
          <w:rPr>
            <w:rStyle w:val="a5"/>
            <w:color w:val="000000"/>
            <w:sz w:val="28"/>
            <w:szCs w:val="28"/>
            <w:u w:val="none"/>
          </w:rPr>
          <w:t>части 9 статьи 15</w:t>
        </w:r>
      </w:hyperlink>
      <w:r w:rsidRPr="001C68D0">
        <w:rPr>
          <w:color w:val="000000"/>
          <w:sz w:val="28"/>
          <w:szCs w:val="28"/>
        </w:rPr>
        <w:t xml:space="preserve"> Федерального закона от 24</w:t>
      </w:r>
      <w:r w:rsidR="00974EB9">
        <w:rPr>
          <w:color w:val="000000"/>
          <w:sz w:val="28"/>
          <w:szCs w:val="28"/>
        </w:rPr>
        <w:t xml:space="preserve"> ноября 19</w:t>
      </w:r>
      <w:r w:rsidRPr="001C68D0">
        <w:rPr>
          <w:color w:val="000000"/>
          <w:sz w:val="28"/>
          <w:szCs w:val="28"/>
        </w:rPr>
        <w:t>95</w:t>
      </w:r>
      <w:r w:rsidR="00974EB9">
        <w:rPr>
          <w:color w:val="000000"/>
          <w:sz w:val="28"/>
          <w:szCs w:val="28"/>
        </w:rPr>
        <w:t>года</w:t>
      </w:r>
      <w:r w:rsidRPr="001C68D0">
        <w:rPr>
          <w:color w:val="000000"/>
          <w:sz w:val="28"/>
          <w:szCs w:val="28"/>
        </w:rPr>
        <w:t xml:space="preserve"> № 181-ФЗ «О социальной защите инвалидов в</w:t>
      </w:r>
      <w:r w:rsidRPr="00DB6CB1">
        <w:rPr>
          <w:color w:val="000000"/>
          <w:sz w:val="28"/>
          <w:szCs w:val="28"/>
        </w:rPr>
        <w:t xml:space="preserve">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</w:t>
      </w:r>
    </w:p>
    <w:p w14:paraId="1DF50BA3" w14:textId="77777777" w:rsidR="001C68D0" w:rsidRDefault="001C68D0" w:rsidP="008060B2">
      <w:pPr>
        <w:ind w:firstLine="709"/>
        <w:jc w:val="both"/>
        <w:rPr>
          <w:sz w:val="28"/>
          <w:szCs w:val="28"/>
        </w:rPr>
      </w:pP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4"/>
          <w:rFonts w:ascii="Times New Roman" w:hAnsi="Times New Roman"/>
          <w:sz w:val="28"/>
        </w:rPr>
      </w:pPr>
      <w:r w:rsidRPr="00BA26AD">
        <w:rPr>
          <w:rStyle w:val="aff4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4"/>
          <w:rFonts w:ascii="Times New Roman" w:hAnsi="Times New Roman"/>
          <w:sz w:val="28"/>
        </w:rPr>
        <w:t>Р</w:t>
      </w:r>
      <w:r w:rsidRPr="00BA26AD">
        <w:rPr>
          <w:rStyle w:val="aff4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5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201E3659" w14:textId="5CFA6FE2" w:rsidR="00200844" w:rsidRDefault="00E413DB" w:rsidP="00C15BAE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4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>слуги</w:t>
      </w:r>
      <w:r w:rsidR="001C68D0">
        <w:rPr>
          <w:rStyle w:val="aff4"/>
          <w:rFonts w:ascii="Times New Roman" w:hAnsi="Times New Roman"/>
          <w:sz w:val="28"/>
          <w:szCs w:val="28"/>
        </w:rPr>
        <w:t>, не предусмотрены.</w:t>
      </w:r>
    </w:p>
    <w:p w14:paraId="74C319D8" w14:textId="77777777" w:rsidR="007C459E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 xml:space="preserve">: </w:t>
      </w:r>
    </w:p>
    <w:p w14:paraId="7BC35D57" w14:textId="77777777" w:rsidR="007C459E" w:rsidRPr="00DA4948" w:rsidRDefault="007C459E" w:rsidP="007C459E">
      <w:pPr>
        <w:ind w:firstLine="709"/>
        <w:jc w:val="both"/>
        <w:rPr>
          <w:sz w:val="28"/>
          <w:szCs w:val="28"/>
        </w:rPr>
      </w:pPr>
      <w:r w:rsidRPr="00DA4948">
        <w:rPr>
          <w:sz w:val="28"/>
          <w:szCs w:val="28"/>
        </w:rPr>
        <w:t>единая система межведомственного электронного взаимодействия</w:t>
      </w:r>
      <w:r>
        <w:rPr>
          <w:sz w:val="28"/>
          <w:szCs w:val="28"/>
        </w:rPr>
        <w:t xml:space="preserve"> (далее также – СМЭВ)</w:t>
      </w:r>
      <w:r w:rsidRPr="00DA4948">
        <w:rPr>
          <w:sz w:val="28"/>
          <w:szCs w:val="28"/>
        </w:rPr>
        <w:t>;</w:t>
      </w:r>
    </w:p>
    <w:p w14:paraId="68AA6746" w14:textId="7F4E2A8B" w:rsidR="00E413DB" w:rsidRDefault="00992957" w:rsidP="00E413DB">
      <w:pPr>
        <w:pStyle w:val="ConsPlusNormal"/>
        <w:ind w:firstLine="709"/>
        <w:jc w:val="both"/>
      </w:pPr>
      <w:r>
        <w:t>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</w:t>
      </w:r>
      <w:r w:rsidRPr="00A529AF">
        <w:rPr>
          <w:sz w:val="28"/>
          <w:szCs w:val="28"/>
        </w:rPr>
        <w:lastRenderedPageBreak/>
        <w:t xml:space="preserve">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4066E1C8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принимается </w:t>
      </w:r>
      <w:r w:rsidRPr="003E0EBC">
        <w:rPr>
          <w:sz w:val="28"/>
          <w:szCs w:val="28"/>
        </w:rPr>
        <w:t xml:space="preserve"> по</w:t>
      </w:r>
      <w:proofErr w:type="gramEnd"/>
      <w:r w:rsidRPr="003E0EBC">
        <w:rPr>
          <w:sz w:val="28"/>
          <w:szCs w:val="28"/>
        </w:rPr>
        <w:t xml:space="preserve"> основаниям, предусмотренным </w:t>
      </w:r>
      <w:r>
        <w:rPr>
          <w:sz w:val="28"/>
          <w:szCs w:val="28"/>
        </w:rPr>
        <w:t xml:space="preserve">приложением </w:t>
      </w:r>
      <w:r w:rsidR="00974EB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 </w:t>
      </w:r>
      <w:r w:rsidRPr="003E0EB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proofErr w:type="gramEnd"/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7D4D1590" w14:textId="001D216E" w:rsidR="00EB7D29" w:rsidRDefault="003316C2" w:rsidP="00526DE7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4"/>
          <w:rFonts w:ascii="Times New Roman" w:hAnsi="Times New Roman"/>
          <w:sz w:val="28"/>
        </w:rPr>
        <w:t xml:space="preserve"> </w:t>
      </w:r>
      <w:bookmarkEnd w:id="5"/>
      <w:r w:rsidR="00EB7D29">
        <w:rPr>
          <w:rStyle w:val="aff4"/>
          <w:rFonts w:ascii="Times New Roman" w:hAnsi="Times New Roman"/>
          <w:sz w:val="28"/>
        </w:rPr>
        <w:t>Возможность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уполномоченным органом не предусмотрена.</w:t>
      </w:r>
    </w:p>
    <w:p w14:paraId="42A3DBB1" w14:textId="714A4C6E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526D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26DE7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9FE934A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bookmarkStart w:id="6" w:name="_Hlk178672250"/>
      <w:r>
        <w:rPr>
          <w:rStyle w:val="aff4"/>
          <w:rFonts w:ascii="Times New Roman" w:hAnsi="Times New Roman"/>
          <w:sz w:val="28"/>
        </w:rPr>
        <w:t xml:space="preserve">2.11.1. Исчерпывающий перечень документов, необходимых для </w:t>
      </w:r>
      <w:proofErr w:type="gramStart"/>
      <w:r>
        <w:rPr>
          <w:rStyle w:val="aff4"/>
          <w:rFonts w:ascii="Times New Roman" w:hAnsi="Times New Roman"/>
          <w:sz w:val="28"/>
        </w:rPr>
        <w:t>предоставления  муниципальной</w:t>
      </w:r>
      <w:proofErr w:type="gramEnd"/>
      <w:r>
        <w:rPr>
          <w:rStyle w:val="aff4"/>
          <w:rFonts w:ascii="Times New Roman" w:hAnsi="Times New Roman"/>
          <w:sz w:val="28"/>
        </w:rPr>
        <w:t xml:space="preserve"> услуги, с разделением на:</w:t>
      </w:r>
    </w:p>
    <w:p w14:paraId="6880CB34" w14:textId="622F457F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300085F9" w14:textId="37FD61FE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</w:p>
    <w:p w14:paraId="4616179A" w14:textId="52439E50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11E55E1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 xml:space="preserve">2.11.2. </w:t>
      </w:r>
      <w:r w:rsidR="00EB7D29">
        <w:rPr>
          <w:rStyle w:val="aff4"/>
          <w:rFonts w:ascii="Times New Roman" w:hAnsi="Times New Roman"/>
          <w:sz w:val="28"/>
        </w:rPr>
        <w:t>Ф</w:t>
      </w:r>
      <w:r>
        <w:rPr>
          <w:rStyle w:val="aff4"/>
          <w:rFonts w:ascii="Times New Roman" w:hAnsi="Times New Roman"/>
          <w:sz w:val="28"/>
        </w:rPr>
        <w:t>орм</w:t>
      </w:r>
      <w:r w:rsidR="00EB7D29">
        <w:rPr>
          <w:rStyle w:val="aff4"/>
          <w:rFonts w:ascii="Times New Roman" w:hAnsi="Times New Roman"/>
          <w:sz w:val="28"/>
        </w:rPr>
        <w:t>ы</w:t>
      </w:r>
      <w:r>
        <w:rPr>
          <w:rStyle w:val="aff4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4"/>
          <w:rFonts w:ascii="Times New Roman" w:hAnsi="Times New Roman"/>
          <w:sz w:val="28"/>
        </w:rPr>
        <w:t>приведены в приложени</w:t>
      </w:r>
      <w:r w:rsidR="008F6DB9">
        <w:rPr>
          <w:rStyle w:val="aff4"/>
          <w:rFonts w:ascii="Times New Roman" w:hAnsi="Times New Roman"/>
          <w:sz w:val="28"/>
        </w:rPr>
        <w:t>ях 4-</w:t>
      </w:r>
      <w:r w:rsidR="00D80025">
        <w:rPr>
          <w:rStyle w:val="aff4"/>
          <w:rFonts w:ascii="Times New Roman" w:hAnsi="Times New Roman"/>
          <w:sz w:val="28"/>
        </w:rPr>
        <w:t>8</w:t>
      </w:r>
      <w:r w:rsidR="003C352F">
        <w:rPr>
          <w:rStyle w:val="aff4"/>
          <w:rFonts w:ascii="Times New Roman" w:hAnsi="Times New Roman"/>
          <w:sz w:val="28"/>
        </w:rPr>
        <w:t xml:space="preserve"> </w:t>
      </w:r>
      <w:r>
        <w:rPr>
          <w:rStyle w:val="aff4"/>
          <w:rFonts w:ascii="Times New Roman" w:hAnsi="Times New Roman"/>
          <w:sz w:val="28"/>
        </w:rPr>
        <w:t>к настоящему Административному регламенту.</w:t>
      </w:r>
    </w:p>
    <w:bookmarkEnd w:id="6"/>
    <w:p w14:paraId="4A844A04" w14:textId="30BC3637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</w:t>
      </w:r>
      <w:proofErr w:type="gramStart"/>
      <w:r w:rsidR="008F6DB9">
        <w:rPr>
          <w:sz w:val="28"/>
          <w:szCs w:val="28"/>
        </w:rPr>
        <w:t>3</w:t>
      </w:r>
      <w:r w:rsidR="00DC4716" w:rsidRPr="00461EAB">
        <w:rPr>
          <w:sz w:val="28"/>
          <w:szCs w:val="28"/>
        </w:rPr>
        <w:t xml:space="preserve"> 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</w:t>
      </w:r>
      <w:proofErr w:type="gramEnd"/>
      <w:r w:rsidR="00DC4716" w:rsidRPr="00461EAB">
        <w:rPr>
          <w:sz w:val="28"/>
          <w:szCs w:val="28"/>
        </w:rPr>
        <w:t xml:space="preserve">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39EAC7D" w:rsidR="005B2D99" w:rsidRPr="003749C6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r w:rsidR="003749C6" w:rsidRPr="003749C6">
        <w:rPr>
          <w:sz w:val="28"/>
          <w:szCs w:val="28"/>
        </w:rPr>
        <w:t>Един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</w:t>
      </w:r>
      <w:r w:rsidR="003749C6" w:rsidRPr="003749C6">
        <w:rPr>
          <w:sz w:val="28"/>
          <w:szCs w:val="28"/>
        </w:rPr>
        <w:t xml:space="preserve"> и (или) Региональн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а;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5567AA" w14:textId="755B230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предоставлении муниципальной </w:t>
      </w:r>
      <w:proofErr w:type="gramStart"/>
      <w:r>
        <w:rPr>
          <w:rFonts w:eastAsia="PT Serif"/>
          <w:bCs/>
          <w:color w:val="000000"/>
          <w:sz w:val="28"/>
          <w:szCs w:val="28"/>
        </w:rPr>
        <w:t>услуги  и</w:t>
      </w:r>
      <w:proofErr w:type="gramEnd"/>
      <w:r>
        <w:rPr>
          <w:rFonts w:eastAsia="PT Serif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</w:t>
      </w:r>
      <w:proofErr w:type="gramStart"/>
      <w:r>
        <w:rPr>
          <w:rFonts w:eastAsia="PT Serif"/>
          <w:bCs/>
          <w:color w:val="000000"/>
          <w:sz w:val="28"/>
          <w:szCs w:val="28"/>
        </w:rPr>
        <w:t>для  отказа</w:t>
      </w:r>
      <w:proofErr w:type="gramEnd"/>
      <w:r>
        <w:rPr>
          <w:rFonts w:eastAsia="PT Serif"/>
          <w:bCs/>
          <w:color w:val="000000"/>
          <w:sz w:val="28"/>
          <w:szCs w:val="28"/>
        </w:rPr>
        <w:t xml:space="preserve">  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3708E078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</w:t>
      </w:r>
      <w:r w:rsidR="00974EB9">
        <w:rPr>
          <w:rFonts w:eastAsia="PT Serif"/>
          <w:color w:val="000000"/>
          <w:sz w:val="28"/>
          <w:szCs w:val="28"/>
        </w:rPr>
        <w:t>9</w:t>
      </w:r>
      <w:r w:rsidR="007A330F">
        <w:rPr>
          <w:rFonts w:eastAsia="PT Serif"/>
          <w:color w:val="000000"/>
          <w:sz w:val="28"/>
          <w:szCs w:val="28"/>
        </w:rPr>
        <w:t xml:space="preserve">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5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6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9647D98" w14:textId="69CAED21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Российской Федерации не предусмотрены</w:t>
      </w:r>
      <w:r w:rsidR="003749C6">
        <w:rPr>
          <w:rFonts w:eastAsia="PT Serif"/>
          <w:color w:val="000000"/>
          <w:sz w:val="28"/>
          <w:szCs w:val="28"/>
        </w:rPr>
        <w:t>.</w:t>
      </w:r>
      <w:r>
        <w:rPr>
          <w:rFonts w:eastAsia="PT Serif"/>
          <w:color w:val="000000"/>
          <w:sz w:val="28"/>
          <w:szCs w:val="28"/>
        </w:rPr>
        <w:t xml:space="preserve"> </w:t>
      </w:r>
    </w:p>
    <w:p w14:paraId="6AE25351" w14:textId="6858A242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7" w:name="_Hlk178676191"/>
      <w:bookmarkStart w:id="8" w:name="_Hlk181953368"/>
      <w:bookmarkStart w:id="9" w:name="_Hlk178674596"/>
      <w:r w:rsidR="0012351F">
        <w:rPr>
          <w:rFonts w:eastAsia="PT Serif"/>
          <w:color w:val="000000"/>
          <w:sz w:val="28"/>
          <w:szCs w:val="28"/>
        </w:rPr>
        <w:t xml:space="preserve">обращения с заявлением </w:t>
      </w:r>
      <w:proofErr w:type="gramStart"/>
      <w:r w:rsidR="0012351F">
        <w:rPr>
          <w:rFonts w:eastAsia="PT Serif"/>
          <w:color w:val="000000"/>
          <w:sz w:val="28"/>
          <w:szCs w:val="28"/>
        </w:rPr>
        <w:t xml:space="preserve">об </w:t>
      </w:r>
      <w:r>
        <w:rPr>
          <w:rFonts w:eastAsia="PT Serif"/>
          <w:color w:val="000000"/>
          <w:sz w:val="28"/>
          <w:szCs w:val="28"/>
        </w:rPr>
        <w:t xml:space="preserve"> 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proofErr w:type="gramEnd"/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974EB9">
        <w:rPr>
          <w:rFonts w:eastAsia="PT Serif"/>
          <w:bCs/>
          <w:color w:val="000000"/>
          <w:sz w:val="28"/>
          <w:szCs w:val="28"/>
        </w:rPr>
        <w:t>9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0" w:name="_Hlk181953441"/>
      <w:bookmarkEnd w:id="7"/>
      <w:bookmarkEnd w:id="8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7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9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4"/>
    <w:bookmarkEnd w:id="10"/>
    <w:p w14:paraId="05F00A7B" w14:textId="77777777" w:rsidR="00126952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1" w:name="_Hlk178674762"/>
    </w:p>
    <w:bookmarkEnd w:id="11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31101C8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 xml:space="preserve">б) прием заявления </w:t>
      </w:r>
      <w:proofErr w:type="gramStart"/>
      <w:r w:rsidRPr="00126952">
        <w:rPr>
          <w:rStyle w:val="16"/>
          <w:rFonts w:ascii="Times New Roman" w:hAnsi="Times New Roman"/>
          <w:sz w:val="28"/>
        </w:rPr>
        <w:t>и  документов</w:t>
      </w:r>
      <w:proofErr w:type="gramEnd"/>
      <w:r w:rsidRPr="00126952">
        <w:rPr>
          <w:rStyle w:val="16"/>
          <w:rFonts w:ascii="Times New Roman" w:hAnsi="Times New Roman"/>
          <w:sz w:val="28"/>
        </w:rPr>
        <w:t xml:space="preserve"> и (или) информации, необходимых для предоставления </w:t>
      </w:r>
      <w:r>
        <w:rPr>
          <w:rStyle w:val="16"/>
          <w:rFonts w:ascii="Times New Roman" w:hAnsi="Times New Roman"/>
          <w:sz w:val="28"/>
        </w:rPr>
        <w:t>муниципальной у</w:t>
      </w:r>
      <w:r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432E5261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предоставление </w:t>
      </w:r>
      <w:proofErr w:type="gramStart"/>
      <w:r w:rsidRPr="00126952">
        <w:rPr>
          <w:sz w:val="28"/>
        </w:rPr>
        <w:t xml:space="preserve">результата </w:t>
      </w:r>
      <w:r>
        <w:rPr>
          <w:sz w:val="28"/>
        </w:rPr>
        <w:t xml:space="preserve"> муниципальной</w:t>
      </w:r>
      <w:proofErr w:type="gramEnd"/>
      <w:r>
        <w:rPr>
          <w:sz w:val="28"/>
        </w:rPr>
        <w:t xml:space="preserve"> услуги</w:t>
      </w:r>
      <w:r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7E35A86E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</w:t>
      </w:r>
      <w:proofErr w:type="gramStart"/>
      <w:r w:rsidR="00EA02AA" w:rsidRPr="00D9762D">
        <w:rPr>
          <w:sz w:val="28"/>
          <w:szCs w:val="28"/>
        </w:rPr>
        <w:t>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 xml:space="preserve"> в</w:t>
      </w:r>
      <w:proofErr w:type="gramEnd"/>
      <w:r w:rsidR="00EA02AA" w:rsidRPr="00D9762D">
        <w:rPr>
          <w:sz w:val="28"/>
          <w:szCs w:val="28"/>
        </w:rPr>
        <w:t xml:space="preserve">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 xml:space="preserve">посредством опроса в </w:t>
      </w:r>
      <w:r w:rsidR="00D9762D">
        <w:rPr>
          <w:rFonts w:eastAsia="PT Serif"/>
          <w:color w:val="22272F"/>
          <w:sz w:val="28"/>
          <w:szCs w:val="28"/>
        </w:rPr>
        <w:lastRenderedPageBreak/>
        <w:t>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8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09880F9D" w:rsidR="00D9762D" w:rsidRDefault="002D3C5C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</w:t>
      </w:r>
      <w:proofErr w:type="gramStart"/>
      <w:r>
        <w:rPr>
          <w:rFonts w:eastAsia="PT Serif"/>
          <w:color w:val="22272F"/>
          <w:sz w:val="28"/>
          <w:szCs w:val="28"/>
        </w:rPr>
        <w:t>направлении  заявления</w:t>
      </w:r>
      <w:proofErr w:type="gramEnd"/>
      <w:r>
        <w:rPr>
          <w:rFonts w:eastAsia="PT Serif"/>
          <w:color w:val="22272F"/>
          <w:sz w:val="28"/>
          <w:szCs w:val="28"/>
        </w:rPr>
        <w:t xml:space="preserve"> о предоставлении муниципальной </w:t>
      </w:r>
      <w:proofErr w:type="gramStart"/>
      <w:r>
        <w:rPr>
          <w:rFonts w:eastAsia="PT Serif"/>
          <w:color w:val="22272F"/>
          <w:sz w:val="28"/>
          <w:szCs w:val="28"/>
        </w:rPr>
        <w:t>услуги  посредством</w:t>
      </w:r>
      <w:proofErr w:type="gramEnd"/>
      <w:r>
        <w:rPr>
          <w:rFonts w:eastAsia="PT Serif"/>
          <w:color w:val="22272F"/>
          <w:sz w:val="28"/>
          <w:szCs w:val="28"/>
        </w:rPr>
        <w:t xml:space="preserve">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0FCE0327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</w:t>
      </w:r>
      <w:r w:rsidR="00974EB9">
        <w:rPr>
          <w:sz w:val="28"/>
          <w:szCs w:val="28"/>
        </w:rPr>
        <w:t>8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00B74D1B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способов </w:t>
      </w:r>
      <w:proofErr w:type="gramStart"/>
      <w:r w:rsidR="005A2D89" w:rsidRPr="00054972">
        <w:t>подачи</w:t>
      </w:r>
      <w:proofErr w:type="gramEnd"/>
      <w:r w:rsidR="005A2D89" w:rsidRPr="00054972">
        <w:t xml:space="preserve">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539F4DFA" w:rsidR="006543DB" w:rsidRDefault="006543DB" w:rsidP="005A2D89">
      <w:pPr>
        <w:pStyle w:val="ConsPlusNormal"/>
        <w:ind w:firstLine="709"/>
        <w:jc w:val="both"/>
      </w:pPr>
      <w:r>
        <w:t xml:space="preserve">при направлении заявления о предоставлении муниципальной </w:t>
      </w:r>
      <w:proofErr w:type="gramStart"/>
      <w:r>
        <w:t>услуги  посредством</w:t>
      </w:r>
      <w:proofErr w:type="gramEnd"/>
      <w:r>
        <w:t xml:space="preserve">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</w:t>
      </w:r>
      <w:r>
        <w:rPr>
          <w:rFonts w:eastAsia="PT Serif"/>
          <w:color w:val="000000"/>
          <w:sz w:val="28"/>
          <w:szCs w:val="28"/>
        </w:rPr>
        <w:lastRenderedPageBreak/>
        <w:t>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20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1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7667D8E3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 xml:space="preserve">Исчерпывающий перечень оснований для отказа в </w:t>
      </w:r>
      <w:proofErr w:type="gramStart"/>
      <w:r w:rsidR="003F6F96">
        <w:t>приеме  заявления</w:t>
      </w:r>
      <w:proofErr w:type="gramEnd"/>
      <w:r w:rsidR="003F6F96">
        <w:t xml:space="preserve">  о предоставлении муниципальной услуги и документов, необходимых для предоставления муниципальной услуги, приведен в приложении </w:t>
      </w:r>
      <w:r w:rsidR="007B2ED2">
        <w:t xml:space="preserve">9 </w:t>
      </w:r>
      <w:r w:rsidR="003F6F96">
        <w:t>к настоящему Административному регламенту.</w:t>
      </w:r>
    </w:p>
    <w:p w14:paraId="4A868CD1" w14:textId="2B8AC128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</w:t>
      </w:r>
      <w:r w:rsidR="00D91C17">
        <w:t>10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</w:t>
      </w:r>
      <w:proofErr w:type="gramStart"/>
      <w:r>
        <w:rPr>
          <w:rFonts w:eastAsia="PT Serif"/>
          <w:sz w:val="28"/>
          <w:szCs w:val="28"/>
        </w:rPr>
        <w:t>случае  направления</w:t>
      </w:r>
      <w:proofErr w:type="gramEnd"/>
      <w:r>
        <w:rPr>
          <w:rFonts w:eastAsia="PT Serif"/>
          <w:sz w:val="28"/>
          <w:szCs w:val="28"/>
        </w:rPr>
        <w:t xml:space="preserve"> заявления в электронной форме </w:t>
      </w:r>
      <w:proofErr w:type="gramStart"/>
      <w:r>
        <w:rPr>
          <w:rFonts w:eastAsia="PT Serif"/>
          <w:sz w:val="28"/>
          <w:szCs w:val="28"/>
        </w:rPr>
        <w:t>специалист  уполномоченного</w:t>
      </w:r>
      <w:proofErr w:type="gramEnd"/>
      <w:r>
        <w:rPr>
          <w:rFonts w:eastAsia="PT Serif"/>
          <w:sz w:val="28"/>
          <w:szCs w:val="28"/>
        </w:rPr>
        <w:t xml:space="preserve"> органа в течение 3 </w:t>
      </w:r>
      <w:proofErr w:type="gramStart"/>
      <w:r>
        <w:rPr>
          <w:rFonts w:eastAsia="PT Serif"/>
          <w:sz w:val="28"/>
          <w:szCs w:val="28"/>
        </w:rPr>
        <w:t>рабочих  дней</w:t>
      </w:r>
      <w:proofErr w:type="gramEnd"/>
      <w:r>
        <w:rPr>
          <w:rFonts w:eastAsia="PT Serif"/>
          <w:sz w:val="28"/>
          <w:szCs w:val="28"/>
        </w:rPr>
        <w:t xml:space="preserve">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2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3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4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5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lastRenderedPageBreak/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56626BD5" w:rsidR="006543DB" w:rsidRDefault="00253DB4" w:rsidP="005A2D89">
      <w:pPr>
        <w:pStyle w:val="ConsPlusNormal"/>
        <w:ind w:firstLine="709"/>
        <w:jc w:val="both"/>
      </w:pPr>
      <w:r>
        <w:t xml:space="preserve">Отказ в </w:t>
      </w:r>
      <w:proofErr w:type="gramStart"/>
      <w:r>
        <w:t>приеме  заявления</w:t>
      </w:r>
      <w:proofErr w:type="gramEnd"/>
      <w:r>
        <w:t xml:space="preserve"> о предоставлении муниципальной услуги и документов, необходимых для предоставления муниципальной услуги, не препятствует повторному обращению </w:t>
      </w:r>
      <w:proofErr w:type="gramStart"/>
      <w:r>
        <w:t>заявителя  за</w:t>
      </w:r>
      <w:proofErr w:type="gramEnd"/>
      <w:r>
        <w:t xml:space="preserve"> получением муниципальной услуги после устранения указанных нарушений.</w:t>
      </w:r>
    </w:p>
    <w:p w14:paraId="46C43FC4" w14:textId="6D92AFE9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</w:t>
      </w:r>
      <w:proofErr w:type="gramStart"/>
      <w:r w:rsidR="00A978E6">
        <w:t xml:space="preserve">возможность </w:t>
      </w:r>
      <w:r w:rsidRPr="00054972">
        <w:t xml:space="preserve"> приема</w:t>
      </w:r>
      <w:proofErr w:type="gramEnd"/>
      <w:r w:rsidRPr="00054972">
        <w:t xml:space="preserve">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proofErr w:type="gramStart"/>
      <w:r w:rsidRPr="00054972">
        <w:t>запроса</w:t>
      </w:r>
      <w:r w:rsidR="00A978E6">
        <w:t xml:space="preserve">) </w:t>
      </w:r>
      <w:r w:rsidRPr="00054972">
        <w:t xml:space="preserve"> и</w:t>
      </w:r>
      <w:proofErr w:type="gramEnd"/>
      <w:r w:rsidRPr="00054972">
        <w:t xml:space="preserve">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3D02F77F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 xml:space="preserve">осуществляется в течение одного </w:t>
      </w:r>
      <w:r w:rsidR="001F5433">
        <w:rPr>
          <w:rFonts w:eastAsia="PT Serif"/>
          <w:sz w:val="28"/>
          <w:szCs w:val="28"/>
        </w:rPr>
        <w:t>рабочего</w:t>
      </w:r>
      <w:r>
        <w:rPr>
          <w:rFonts w:eastAsia="PT Serif"/>
          <w:sz w:val="28"/>
          <w:szCs w:val="28"/>
        </w:rPr>
        <w:t xml:space="preserve">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675CD79E" w:rsidR="00A978E6" w:rsidRDefault="00A978E6" w:rsidP="005A2D89">
      <w:pPr>
        <w:pStyle w:val="ConsPlusNormal"/>
        <w:ind w:firstLine="709"/>
        <w:jc w:val="both"/>
      </w:pPr>
      <w:r>
        <w:t xml:space="preserve">Срок выполнения административной процедуры входит в общий </w:t>
      </w:r>
      <w:proofErr w:type="gramStart"/>
      <w:r>
        <w:t>срок  предоставления</w:t>
      </w:r>
      <w:proofErr w:type="gramEnd"/>
      <w:r>
        <w:t xml:space="preserve"> муниципальной услуги.</w:t>
      </w:r>
    </w:p>
    <w:p w14:paraId="13278CDE" w14:textId="43D269B3" w:rsidR="00493DBF" w:rsidRPr="00054972" w:rsidRDefault="00493DBF" w:rsidP="005A2D89">
      <w:pPr>
        <w:pStyle w:val="ConsPlusNormal"/>
        <w:ind w:firstLine="709"/>
        <w:jc w:val="both"/>
      </w:pPr>
      <w:r>
        <w:t xml:space="preserve">По окончании </w:t>
      </w:r>
      <w:proofErr w:type="gramStart"/>
      <w:r>
        <w:t>приема  заявления</w:t>
      </w:r>
      <w:proofErr w:type="gramEnd"/>
      <w:r>
        <w:t xml:space="preserve"> и приложенных к нему документов</w:t>
      </w:r>
      <w:r w:rsidR="00F240E8">
        <w:t xml:space="preserve"> при личном обращении в уполномоченный орган или </w:t>
      </w:r>
      <w:proofErr w:type="gramStart"/>
      <w:r w:rsidR="00F240E8">
        <w:t>МФЦ  заявителю</w:t>
      </w:r>
      <w:proofErr w:type="gramEnd"/>
      <w:r w:rsidR="00F240E8">
        <w:t xml:space="preserve"> выдается </w:t>
      </w:r>
      <w:r w:rsidR="00F240E8">
        <w:lastRenderedPageBreak/>
        <w:t>расписка по форме согласно приложению</w:t>
      </w:r>
      <w:r w:rsidR="009D3500">
        <w:t xml:space="preserve"> </w:t>
      </w:r>
      <w:r w:rsidR="00435335">
        <w:t>11</w:t>
      </w:r>
      <w:r w:rsidR="00F240E8">
        <w:t xml:space="preserve"> к настоящему </w:t>
      </w:r>
      <w:proofErr w:type="gramStart"/>
      <w:r w:rsidR="00F240E8">
        <w:t>Административному  регламенту</w:t>
      </w:r>
      <w:proofErr w:type="gramEnd"/>
      <w:r w:rsidR="00F240E8">
        <w:t>.</w:t>
      </w:r>
    </w:p>
    <w:p w14:paraId="0106E790" w14:textId="4D9BD6F4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</w:t>
      </w:r>
      <w:r w:rsidR="001C68D0">
        <w:t xml:space="preserve"> не осуществляется.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5F12D68B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 xml:space="preserve">» не приведена, поскольку основания для </w:t>
      </w:r>
      <w:proofErr w:type="gramStart"/>
      <w:r>
        <w:t xml:space="preserve">приостановления </w:t>
      </w:r>
      <w:r w:rsidR="005A2D89" w:rsidRPr="009509A5">
        <w:t xml:space="preserve"> </w:t>
      </w:r>
      <w:r>
        <w:t>муниципальной</w:t>
      </w:r>
      <w:proofErr w:type="gramEnd"/>
      <w:r>
        <w:t xml:space="preserve">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58257783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</w:t>
      </w:r>
      <w:proofErr w:type="gramStart"/>
      <w:r w:rsidR="00DE1C72">
        <w:t xml:space="preserve">услуги </w:t>
      </w:r>
      <w:r w:rsidR="00DE1C72" w:rsidRPr="00ED2060">
        <w:t xml:space="preserve"> </w:t>
      </w:r>
      <w:r w:rsidR="005A2D89" w:rsidRPr="00ED2060">
        <w:t>приведен</w:t>
      </w:r>
      <w:r w:rsidR="00DE1C72">
        <w:t>ы</w:t>
      </w:r>
      <w:proofErr w:type="gramEnd"/>
      <w:r w:rsidR="005A2D89" w:rsidRPr="00ED2060">
        <w:t xml:space="preserve"> в приложении</w:t>
      </w:r>
      <w:r w:rsidR="00974EB9">
        <w:t xml:space="preserve"> 9</w:t>
      </w:r>
      <w:r w:rsidR="001C68D0">
        <w:t xml:space="preserve"> </w:t>
      </w:r>
      <w:r w:rsidR="005A2D89" w:rsidRPr="00ED2060">
        <w:t xml:space="preserve">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D17E974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</w:t>
      </w:r>
      <w:r w:rsidR="00435335">
        <w:t>2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6FFB656C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приложением </w:t>
      </w:r>
      <w:r w:rsidR="00974EB9">
        <w:rPr>
          <w:sz w:val="28"/>
          <w:szCs w:val="28"/>
        </w:rPr>
        <w:t>9</w:t>
      </w:r>
      <w:r w:rsidR="001C68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Административному </w:t>
      </w:r>
      <w:proofErr w:type="gramStart"/>
      <w:r>
        <w:rPr>
          <w:sz w:val="28"/>
          <w:szCs w:val="28"/>
        </w:rPr>
        <w:t>регламенту,  уполномоченный</w:t>
      </w:r>
      <w:proofErr w:type="gramEnd"/>
      <w:r>
        <w:rPr>
          <w:sz w:val="28"/>
          <w:szCs w:val="28"/>
        </w:rPr>
        <w:t xml:space="preserve">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Подготовка проекта решения об </w:t>
      </w:r>
      <w:proofErr w:type="gramStart"/>
      <w:r>
        <w:rPr>
          <w:sz w:val="28"/>
          <w:szCs w:val="28"/>
        </w:rPr>
        <w:t>отказе,  его</w:t>
      </w:r>
      <w:proofErr w:type="gramEnd"/>
      <w:r>
        <w:rPr>
          <w:sz w:val="28"/>
          <w:szCs w:val="28"/>
        </w:rPr>
        <w:t xml:space="preserve"> согласование, подписание и регистрация осуществляется в течение 5 </w:t>
      </w:r>
      <w:proofErr w:type="gramStart"/>
      <w:r>
        <w:rPr>
          <w:sz w:val="28"/>
          <w:szCs w:val="28"/>
        </w:rPr>
        <w:t>рабочих  дней</w:t>
      </w:r>
      <w:proofErr w:type="gramEnd"/>
      <w:r>
        <w:rPr>
          <w:sz w:val="28"/>
          <w:szCs w:val="28"/>
        </w:rPr>
        <w:t>.</w:t>
      </w:r>
    </w:p>
    <w:p w14:paraId="6DDCE170" w14:textId="43D0A648" w:rsidR="00DE1C72" w:rsidRDefault="00DE1C72" w:rsidP="005A2D89">
      <w:pPr>
        <w:pStyle w:val="ConsPlusNormal"/>
        <w:ind w:firstLine="709"/>
        <w:jc w:val="both"/>
      </w:pPr>
      <w:r>
        <w:t xml:space="preserve">Решение </w:t>
      </w:r>
      <w:proofErr w:type="gramStart"/>
      <w:r>
        <w:t>об  отказе</w:t>
      </w:r>
      <w:proofErr w:type="gramEnd"/>
      <w:r>
        <w:t xml:space="preserve"> в предоставлении муниципальной услуге может </w:t>
      </w:r>
      <w:proofErr w:type="gramStart"/>
      <w:r>
        <w:t>быть  обжалован</w:t>
      </w:r>
      <w:proofErr w:type="gramEnd"/>
      <w:r>
        <w:t xml:space="preserve">  в досудебном порядке путем направления в уполномоченный орган, а также в судебном порядке.</w:t>
      </w:r>
    </w:p>
    <w:p w14:paraId="67C4F470" w14:textId="571B284F" w:rsidR="00DE1C72" w:rsidRPr="00ED2060" w:rsidRDefault="00DE1C72" w:rsidP="005A2D89">
      <w:pPr>
        <w:pStyle w:val="ConsPlusNormal"/>
        <w:ind w:firstLine="709"/>
        <w:jc w:val="both"/>
      </w:pPr>
      <w:r>
        <w:t xml:space="preserve">Отказ в предоставлении муниципальной услуги не препятствует повторному </w:t>
      </w:r>
      <w:proofErr w:type="gramStart"/>
      <w:r>
        <w:t>обращению  заявителя</w:t>
      </w:r>
      <w:proofErr w:type="gramEnd"/>
      <w:r>
        <w:t xml:space="preserve"> за получением муниципальной услуги после устранения указанный в решении об отказе нарушений.</w:t>
      </w:r>
    </w:p>
    <w:p w14:paraId="21FBB405" w14:textId="0F5BC50D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</w:t>
      </w:r>
      <w:r w:rsidR="006D2113" w:rsidRPr="006D2113">
        <w:rPr>
          <w:sz w:val="28"/>
          <w:szCs w:val="28"/>
        </w:rPr>
        <w:t xml:space="preserve">в течение </w:t>
      </w:r>
      <w:r w:rsidR="001C68D0">
        <w:rPr>
          <w:sz w:val="28"/>
          <w:szCs w:val="28"/>
        </w:rPr>
        <w:t>5</w:t>
      </w:r>
      <w:r w:rsidR="001F5433">
        <w:rPr>
          <w:sz w:val="28"/>
          <w:szCs w:val="28"/>
        </w:rPr>
        <w:t xml:space="preserve"> </w:t>
      </w:r>
      <w:proofErr w:type="gramStart"/>
      <w:r w:rsidR="001F5433">
        <w:rPr>
          <w:sz w:val="28"/>
          <w:szCs w:val="28"/>
        </w:rPr>
        <w:t>рабочих</w:t>
      </w:r>
      <w:r w:rsidR="006D2113" w:rsidRPr="006D2113">
        <w:rPr>
          <w:sz w:val="28"/>
          <w:szCs w:val="28"/>
        </w:rPr>
        <w:t xml:space="preserve">  дней</w:t>
      </w:r>
      <w:proofErr w:type="gramEnd"/>
      <w:r w:rsidR="006D2113">
        <w:rPr>
          <w:sz w:val="28"/>
          <w:szCs w:val="28"/>
        </w:rPr>
        <w:t xml:space="preserve"> со дня регистрации заявления </w:t>
      </w:r>
      <w:r>
        <w:rPr>
          <w:sz w:val="28"/>
          <w:szCs w:val="28"/>
        </w:rPr>
        <w:t xml:space="preserve">подготавливает </w:t>
      </w:r>
      <w:r w:rsidRPr="006D2113">
        <w:rPr>
          <w:sz w:val="28"/>
          <w:szCs w:val="28"/>
        </w:rPr>
        <w:t xml:space="preserve">проект постановления Администрации, который согласовывается руководителями структурных подразделений администрации городского поселения, подписывается главой городского </w:t>
      </w:r>
      <w:proofErr w:type="gramStart"/>
      <w:r w:rsidRPr="006D2113">
        <w:rPr>
          <w:sz w:val="28"/>
          <w:szCs w:val="28"/>
        </w:rPr>
        <w:t xml:space="preserve">поселения,   </w:t>
      </w:r>
      <w:proofErr w:type="gramEnd"/>
      <w:r w:rsidR="006D2113">
        <w:rPr>
          <w:sz w:val="28"/>
          <w:szCs w:val="28"/>
        </w:rPr>
        <w:t xml:space="preserve"> п</w:t>
      </w:r>
      <w:r w:rsidR="009D3500" w:rsidRPr="006D2113">
        <w:rPr>
          <w:sz w:val="28"/>
          <w:szCs w:val="28"/>
        </w:rPr>
        <w:t>о форме согласно приложению 1</w:t>
      </w:r>
      <w:r w:rsidR="007B2ED2">
        <w:rPr>
          <w:sz w:val="28"/>
          <w:szCs w:val="28"/>
        </w:rPr>
        <w:t>3</w:t>
      </w:r>
      <w:r w:rsidR="009D3500" w:rsidRPr="006D2113">
        <w:rPr>
          <w:sz w:val="28"/>
          <w:szCs w:val="28"/>
        </w:rPr>
        <w:t xml:space="preserve"> к административному регламенту</w:t>
      </w:r>
      <w:r w:rsidR="009D3500">
        <w:rPr>
          <w:sz w:val="28"/>
          <w:szCs w:val="28"/>
        </w:rPr>
        <w:t xml:space="preserve"> </w:t>
      </w:r>
    </w:p>
    <w:p w14:paraId="5035F470" w14:textId="6A2D02F3" w:rsidR="00F05396" w:rsidRDefault="00F05396" w:rsidP="00F05396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Решение о предоставлении или об отказе в предоставлении муниципальной услуги подлежит </w:t>
      </w:r>
      <w:proofErr w:type="gramStart"/>
      <w:r>
        <w:rPr>
          <w:rFonts w:eastAsia="PT Serif"/>
          <w:color w:val="000000"/>
          <w:sz w:val="28"/>
          <w:szCs w:val="28"/>
        </w:rPr>
        <w:t>выдаче  (</w:t>
      </w:r>
      <w:proofErr w:type="gramEnd"/>
      <w:r>
        <w:rPr>
          <w:rFonts w:eastAsia="PT Serif"/>
          <w:color w:val="000000"/>
          <w:sz w:val="28"/>
          <w:szCs w:val="28"/>
        </w:rPr>
        <w:t xml:space="preserve">направлению) заявителю не позднее 3 </w:t>
      </w:r>
      <w:r w:rsidR="00D740FF">
        <w:rPr>
          <w:rFonts w:eastAsia="PT Serif"/>
          <w:color w:val="000000"/>
          <w:sz w:val="28"/>
          <w:szCs w:val="28"/>
        </w:rPr>
        <w:t>рабочих</w:t>
      </w:r>
      <w:r>
        <w:rPr>
          <w:rFonts w:eastAsia="PT Serif"/>
          <w:color w:val="000000"/>
          <w:sz w:val="28"/>
          <w:szCs w:val="28"/>
        </w:rPr>
        <w:t xml:space="preserve"> дней со дня принятия соответствующего решения.</w:t>
      </w:r>
    </w:p>
    <w:p w14:paraId="35A2B54B" w14:textId="349C15C6" w:rsidR="001911C5" w:rsidRDefault="00D740FF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911C5">
        <w:rPr>
          <w:sz w:val="28"/>
          <w:szCs w:val="28"/>
        </w:rPr>
        <w:t>С</w:t>
      </w:r>
      <w:r w:rsidR="001911C5" w:rsidRPr="001911C5">
        <w:rPr>
          <w:sz w:val="28"/>
          <w:szCs w:val="28"/>
        </w:rPr>
        <w:t>рок принятия решения о предоставлении (об отказе в предоставлении) муниципальной услуги</w:t>
      </w:r>
      <w:r w:rsidR="007D0D58">
        <w:rPr>
          <w:sz w:val="28"/>
          <w:szCs w:val="28"/>
        </w:rPr>
        <w:t xml:space="preserve"> составляет </w:t>
      </w:r>
      <w:r w:rsidR="001C68D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рабочих </w:t>
      </w:r>
      <w:r w:rsidR="007D0D58">
        <w:rPr>
          <w:sz w:val="28"/>
          <w:szCs w:val="28"/>
        </w:rPr>
        <w:t xml:space="preserve"> дней</w:t>
      </w:r>
      <w:proofErr w:type="gramEnd"/>
      <w:r w:rsidR="007D0D58">
        <w:rPr>
          <w:sz w:val="28"/>
          <w:szCs w:val="28"/>
        </w:rPr>
        <w:t xml:space="preserve"> со дня </w:t>
      </w:r>
      <w:r w:rsidR="007D0D58">
        <w:rPr>
          <w:sz w:val="28"/>
          <w:szCs w:val="28"/>
        </w:rPr>
        <w:lastRenderedPageBreak/>
        <w:t>регистрации заявления и документов, необходимых для предоставления муниципальной услуги.</w:t>
      </w:r>
    </w:p>
    <w:p w14:paraId="106E003F" w14:textId="184B57BB" w:rsidR="007D0D58" w:rsidRPr="001911C5" w:rsidRDefault="007D0D58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выполнения  административной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процедуры  входит</w:t>
      </w:r>
      <w:proofErr w:type="gramEnd"/>
      <w:r>
        <w:rPr>
          <w:sz w:val="28"/>
          <w:szCs w:val="28"/>
        </w:rPr>
        <w:t xml:space="preserve"> в общий срок предоставления муниципальной услуги.</w:t>
      </w:r>
    </w:p>
    <w:p w14:paraId="1047406D" w14:textId="0486A34C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5A2D89" w:rsidRPr="009509A5">
        <w:t xml:space="preserve">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503C2E2D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предоставления заявителю </w:t>
      </w:r>
      <w:proofErr w:type="gramStart"/>
      <w:r>
        <w:rPr>
          <w:sz w:val="28"/>
          <w:szCs w:val="28"/>
        </w:rPr>
        <w:t>результата  муниципальной</w:t>
      </w:r>
      <w:proofErr w:type="gramEnd"/>
      <w:r>
        <w:rPr>
          <w:sz w:val="28"/>
          <w:szCs w:val="28"/>
        </w:rPr>
        <w:t xml:space="preserve"> услуге, исчисляемый со дня принятия </w:t>
      </w:r>
      <w:proofErr w:type="gramStart"/>
      <w:r>
        <w:rPr>
          <w:sz w:val="28"/>
          <w:szCs w:val="28"/>
        </w:rPr>
        <w:t>решения  о</w:t>
      </w:r>
      <w:proofErr w:type="gramEnd"/>
      <w:r>
        <w:rPr>
          <w:sz w:val="28"/>
          <w:szCs w:val="28"/>
        </w:rPr>
        <w:t xml:space="preserve"> предоставлении (об отказе в предоставлении) муниципальной услуги не более </w:t>
      </w:r>
      <w:r w:rsidR="00F24D8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 w:rsidR="00F24D8D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 дней</w:t>
      </w:r>
      <w:proofErr w:type="gramEnd"/>
      <w:r>
        <w:rPr>
          <w:sz w:val="28"/>
          <w:szCs w:val="28"/>
        </w:rPr>
        <w:t xml:space="preserve"> независимо от способа предоставления результат услуги. </w:t>
      </w:r>
    </w:p>
    <w:p w14:paraId="421601F6" w14:textId="77777777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выполнения  административной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процедуры  входит</w:t>
      </w:r>
      <w:proofErr w:type="gramEnd"/>
      <w:r>
        <w:rPr>
          <w:sz w:val="28"/>
          <w:szCs w:val="28"/>
        </w:rPr>
        <w:t xml:space="preserve"> в общий срок предоставления муниципальной услуги.</w:t>
      </w:r>
    </w:p>
    <w:p w14:paraId="2617B74B" w14:textId="57CA5E76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F24D8D">
        <w:t>.</w:t>
      </w:r>
    </w:p>
    <w:p w14:paraId="3704B9F3" w14:textId="12ECE88F" w:rsidR="004224B2" w:rsidRPr="009509A5" w:rsidRDefault="004224B2" w:rsidP="004224B2">
      <w:pPr>
        <w:pStyle w:val="ConsPlusNormal"/>
        <w:ind w:firstLine="709"/>
        <w:jc w:val="both"/>
      </w:pPr>
      <w:r>
        <w:t>П</w:t>
      </w:r>
      <w:r w:rsidRPr="009509A5">
        <w:t>олучени</w:t>
      </w:r>
      <w:r>
        <w:t>е</w:t>
      </w:r>
      <w:r w:rsidRPr="009509A5">
        <w:t xml:space="preserve"> дополнительных сведений от заявителя</w:t>
      </w:r>
      <w:r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6517EF00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67C042FF" w14:textId="37557E28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1C68D0">
        <w:rPr>
          <w:color w:val="000000"/>
          <w:sz w:val="28"/>
          <w:szCs w:val="28"/>
        </w:rPr>
        <w:t xml:space="preserve"> </w:t>
      </w:r>
      <w:proofErr w:type="gramStart"/>
      <w:r w:rsidR="001C68D0">
        <w:rPr>
          <w:color w:val="000000"/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 xml:space="preserve"> управления</w:t>
      </w:r>
      <w:proofErr w:type="gramEnd"/>
      <w:r>
        <w:rPr>
          <w:color w:val="000000"/>
          <w:sz w:val="28"/>
          <w:szCs w:val="28"/>
        </w:rPr>
        <w:t xml:space="preserve"> </w:t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  <w:t xml:space="preserve">          А.В. Ивченко</w:t>
      </w:r>
    </w:p>
    <w:p w14:paraId="338D4C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BDA81D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337C6394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45F1CA8D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46F42D0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6E2451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272A962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16EB72F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B0288E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1D6161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574EFD8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403AEB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45B64F5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4D6EA2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538A583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8299A7A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E8D03B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1957E73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9F80C30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1AAB6F8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85D34B5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1EC3C0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B08069C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8A8AF5E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4F570D0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C50F5AE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3355213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967A07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5BA1A5C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88794F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F79E942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89D2893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E40129E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B17281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1269F26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584BFB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50BBC41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5DB24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7B8DB33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621729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C35DF73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4B6E73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146CE" w14:textId="77777777" w:rsidR="000D5298" w:rsidRDefault="000D5298">
      <w:r>
        <w:separator/>
      </w:r>
    </w:p>
  </w:endnote>
  <w:endnote w:type="continuationSeparator" w:id="0">
    <w:p w14:paraId="367D59D3" w14:textId="77777777" w:rsidR="000D5298" w:rsidRDefault="000D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1452B" w14:textId="77777777" w:rsidR="000D5298" w:rsidRDefault="000D5298">
      <w:r>
        <w:separator/>
      </w:r>
    </w:p>
  </w:footnote>
  <w:footnote w:type="continuationSeparator" w:id="0">
    <w:p w14:paraId="1D7E8D22" w14:textId="77777777" w:rsidR="000D5298" w:rsidRDefault="000D5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77777777" w:rsidR="004B6E73" w:rsidRDefault="00000000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13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E7"/>
    <w:rsid w:val="00022B06"/>
    <w:rsid w:val="0003013A"/>
    <w:rsid w:val="000348AC"/>
    <w:rsid w:val="0003563B"/>
    <w:rsid w:val="00040E39"/>
    <w:rsid w:val="000566C4"/>
    <w:rsid w:val="00056EAD"/>
    <w:rsid w:val="0006758E"/>
    <w:rsid w:val="00073E72"/>
    <w:rsid w:val="00074083"/>
    <w:rsid w:val="000767A4"/>
    <w:rsid w:val="00080CFF"/>
    <w:rsid w:val="000847E7"/>
    <w:rsid w:val="00086F07"/>
    <w:rsid w:val="0009012F"/>
    <w:rsid w:val="00094415"/>
    <w:rsid w:val="00097835"/>
    <w:rsid w:val="000B1509"/>
    <w:rsid w:val="000C4684"/>
    <w:rsid w:val="000D1559"/>
    <w:rsid w:val="000D28A7"/>
    <w:rsid w:val="000D351D"/>
    <w:rsid w:val="000D5298"/>
    <w:rsid w:val="000E4B26"/>
    <w:rsid w:val="000F7CAE"/>
    <w:rsid w:val="00102F3B"/>
    <w:rsid w:val="00106411"/>
    <w:rsid w:val="001134E1"/>
    <w:rsid w:val="00113B80"/>
    <w:rsid w:val="0011725C"/>
    <w:rsid w:val="0012351F"/>
    <w:rsid w:val="00126952"/>
    <w:rsid w:val="0013018C"/>
    <w:rsid w:val="00137746"/>
    <w:rsid w:val="00150B24"/>
    <w:rsid w:val="00156A92"/>
    <w:rsid w:val="0015728E"/>
    <w:rsid w:val="0016596C"/>
    <w:rsid w:val="0016601D"/>
    <w:rsid w:val="00170235"/>
    <w:rsid w:val="001703C0"/>
    <w:rsid w:val="0018211E"/>
    <w:rsid w:val="001911C5"/>
    <w:rsid w:val="001939AF"/>
    <w:rsid w:val="001A6FD0"/>
    <w:rsid w:val="001B3E67"/>
    <w:rsid w:val="001B7F60"/>
    <w:rsid w:val="001C5CD0"/>
    <w:rsid w:val="001C68D0"/>
    <w:rsid w:val="001D4858"/>
    <w:rsid w:val="001D5ACD"/>
    <w:rsid w:val="001E149A"/>
    <w:rsid w:val="001F29FA"/>
    <w:rsid w:val="001F5433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0239"/>
    <w:rsid w:val="00253DB4"/>
    <w:rsid w:val="0025613A"/>
    <w:rsid w:val="00264660"/>
    <w:rsid w:val="002751C5"/>
    <w:rsid w:val="00281B8D"/>
    <w:rsid w:val="00285621"/>
    <w:rsid w:val="002865F2"/>
    <w:rsid w:val="002979FF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D51"/>
    <w:rsid w:val="003749C6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35335"/>
    <w:rsid w:val="00461E46"/>
    <w:rsid w:val="00462DFD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40B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26A38"/>
    <w:rsid w:val="00526DE7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C02EE"/>
    <w:rsid w:val="006C0924"/>
    <w:rsid w:val="006D16FC"/>
    <w:rsid w:val="006D2113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2ED2"/>
    <w:rsid w:val="007B72BE"/>
    <w:rsid w:val="007C459E"/>
    <w:rsid w:val="007D0D58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4EB9"/>
    <w:rsid w:val="009756C7"/>
    <w:rsid w:val="00980668"/>
    <w:rsid w:val="00981EF2"/>
    <w:rsid w:val="009836E7"/>
    <w:rsid w:val="00986BE2"/>
    <w:rsid w:val="00992957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54E7E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1172"/>
    <w:rsid w:val="00B22485"/>
    <w:rsid w:val="00B2418D"/>
    <w:rsid w:val="00B35AF0"/>
    <w:rsid w:val="00B42C8E"/>
    <w:rsid w:val="00B453C8"/>
    <w:rsid w:val="00B45ED6"/>
    <w:rsid w:val="00B475AA"/>
    <w:rsid w:val="00B6395D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5BAE"/>
    <w:rsid w:val="00C174B8"/>
    <w:rsid w:val="00C2118D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541C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740FF"/>
    <w:rsid w:val="00D80025"/>
    <w:rsid w:val="00D86C5F"/>
    <w:rsid w:val="00D91C17"/>
    <w:rsid w:val="00D9752D"/>
    <w:rsid w:val="00D9762D"/>
    <w:rsid w:val="00D97ADF"/>
    <w:rsid w:val="00DA362D"/>
    <w:rsid w:val="00DB0981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7D29"/>
    <w:rsid w:val="00EC398B"/>
    <w:rsid w:val="00ED1C51"/>
    <w:rsid w:val="00ED4478"/>
    <w:rsid w:val="00EE05C6"/>
    <w:rsid w:val="00EE1784"/>
    <w:rsid w:val="00EE5D58"/>
    <w:rsid w:val="00EF0A23"/>
    <w:rsid w:val="00EF19CE"/>
    <w:rsid w:val="00EF21A5"/>
    <w:rsid w:val="00EF4478"/>
    <w:rsid w:val="00EF51A3"/>
    <w:rsid w:val="00EF660A"/>
    <w:rsid w:val="00F05396"/>
    <w:rsid w:val="00F12687"/>
    <w:rsid w:val="00F240E8"/>
    <w:rsid w:val="00F24D8D"/>
    <w:rsid w:val="00F26F71"/>
    <w:rsid w:val="00F319B1"/>
    <w:rsid w:val="00F35140"/>
    <w:rsid w:val="00F37E49"/>
    <w:rsid w:val="00F43484"/>
    <w:rsid w:val="00F43A13"/>
    <w:rsid w:val="00F51EFB"/>
    <w:rsid w:val="00F52908"/>
    <w:rsid w:val="00F804EF"/>
    <w:rsid w:val="00F82C32"/>
    <w:rsid w:val="00F864A4"/>
    <w:rsid w:val="00F872C0"/>
    <w:rsid w:val="00F92DC2"/>
    <w:rsid w:val="00F97873"/>
    <w:rsid w:val="00FA11B5"/>
    <w:rsid w:val="00FC410B"/>
    <w:rsid w:val="00FC6AE5"/>
    <w:rsid w:val="00FD521E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2">
    <w:name w:val="Unresolved Mention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3">
    <w:name w:val="Normal (Web)"/>
    <w:basedOn w:val="a"/>
    <w:link w:val="aff4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4">
    <w:name w:val="Обычный (Интернет) Знак"/>
    <w:basedOn w:val="16"/>
    <w:link w:val="aff3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pgu.krasnodar.ru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94999&amp;dst=100243" TargetMode="Externa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adm-yeisk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login.consultant.ru/link/?req=doc&amp;base=RZB&amp;n=494999&amp;dst=100202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login.consultant.ru/link/?req=doc&amp;base=RZB&amp;n=494999&amp;dst=10018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45B5E-CD2C-4A30-B7A2-7B91E94A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15</Pages>
  <Words>5204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269</cp:revision>
  <cp:lastPrinted>2023-09-12T13:52:00Z</cp:lastPrinted>
  <dcterms:created xsi:type="dcterms:W3CDTF">2023-05-22T14:53:00Z</dcterms:created>
  <dcterms:modified xsi:type="dcterms:W3CDTF">2025-12-11T08:54:00Z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